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36" w:rsidRDefault="00875536" w:rsidP="00875536">
      <w:pPr>
        <w:spacing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Notice</w:t>
      </w:r>
    </w:p>
    <w:p w:rsidR="00875536" w:rsidRDefault="00875536" w:rsidP="00875536">
      <w:pPr>
        <w:spacing w:line="360" w:lineRule="auto"/>
        <w:rPr>
          <w:rFonts w:cs="Arial"/>
          <w:b/>
          <w:sz w:val="18"/>
          <w:szCs w:val="18"/>
        </w:rPr>
      </w:pPr>
    </w:p>
    <w:p w:rsidR="00875536" w:rsidRDefault="00875536" w:rsidP="00875536">
      <w:pPr>
        <w:spacing w:line="360" w:lineRule="auto"/>
        <w:rPr>
          <w:rFonts w:cs="Arial"/>
          <w:b/>
          <w:sz w:val="18"/>
          <w:szCs w:val="18"/>
        </w:rPr>
      </w:pPr>
    </w:p>
    <w:p w:rsidR="00875536" w:rsidRDefault="00875536" w:rsidP="00875536">
      <w:pPr>
        <w:spacing w:line="360" w:lineRule="auto"/>
        <w:rPr>
          <w:rFonts w:cs="Arial"/>
          <w:sz w:val="18"/>
          <w:szCs w:val="18"/>
          <w:lang w:val="en-GB"/>
        </w:rPr>
      </w:pPr>
      <w:r>
        <w:rPr>
          <w:rFonts w:cs="Arial"/>
          <w:b/>
          <w:sz w:val="18"/>
          <w:szCs w:val="18"/>
        </w:rPr>
        <w:t>Date:  9 September 2014</w:t>
      </w:r>
    </w:p>
    <w:p w:rsidR="00875536" w:rsidRDefault="00875536" w:rsidP="00875536">
      <w:pPr>
        <w:spacing w:line="360" w:lineRule="auto"/>
        <w:ind w:left="567" w:right="720"/>
        <w:jc w:val="right"/>
        <w:rPr>
          <w:rFonts w:cs="Arial"/>
          <w:i/>
          <w:sz w:val="18"/>
          <w:szCs w:val="18"/>
        </w:rPr>
      </w:pPr>
    </w:p>
    <w:p w:rsidR="00875536" w:rsidRDefault="00875536" w:rsidP="00875536">
      <w:pPr>
        <w:spacing w:line="360" w:lineRule="auto"/>
        <w:ind w:right="720"/>
        <w:rPr>
          <w:rFonts w:cs="Arial"/>
          <w:sz w:val="18"/>
          <w:szCs w:val="18"/>
        </w:rPr>
      </w:pPr>
    </w:p>
    <w:p w:rsidR="00875536" w:rsidRDefault="00875536" w:rsidP="00875536">
      <w:pPr>
        <w:spacing w:line="360" w:lineRule="auto"/>
        <w:ind w:left="567" w:right="720"/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REPU</w:t>
      </w:r>
      <w:smartTag w:uri="urn:schemas-microsoft-com:office:smarttags" w:element="PersonName">
        <w:r>
          <w:rPr>
            <w:rFonts w:cs="Arial"/>
            <w:b/>
            <w:i/>
            <w:sz w:val="18"/>
            <w:szCs w:val="18"/>
          </w:rPr>
          <w:t>B</w:t>
        </w:r>
      </w:smartTag>
      <w:r>
        <w:rPr>
          <w:rFonts w:cs="Arial"/>
          <w:b/>
          <w:i/>
          <w:sz w:val="18"/>
          <w:szCs w:val="18"/>
        </w:rPr>
        <w:t>LIC OF SOUTH AFRICA</w:t>
      </w:r>
    </w:p>
    <w:p w:rsidR="00875536" w:rsidRDefault="00875536" w:rsidP="00875536">
      <w:pPr>
        <w:pStyle w:val="Heading3"/>
        <w:spacing w:line="360" w:lineRule="auto"/>
        <w:ind w:left="567" w:right="720"/>
        <w:jc w:val="center"/>
        <w:rPr>
          <w:sz w:val="18"/>
          <w:szCs w:val="18"/>
        </w:rPr>
      </w:pPr>
      <w:r>
        <w:rPr>
          <w:sz w:val="18"/>
          <w:szCs w:val="18"/>
        </w:rPr>
        <w:t>SPLIT STOCK – R157, R009, R158, R159</w:t>
      </w:r>
    </w:p>
    <w:p w:rsidR="00875536" w:rsidRDefault="00875536" w:rsidP="00875536">
      <w:pPr>
        <w:spacing w:line="360" w:lineRule="auto"/>
        <w:ind w:left="567" w:right="720"/>
        <w:rPr>
          <w:rFonts w:cs="Arial"/>
          <w:sz w:val="18"/>
          <w:szCs w:val="18"/>
        </w:rPr>
      </w:pPr>
    </w:p>
    <w:p w:rsidR="00875536" w:rsidRDefault="00875536" w:rsidP="00875536">
      <w:pPr>
        <w:spacing w:line="360" w:lineRule="auto"/>
        <w:ind w:right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application dated 4 September 2014 in respect of the National Treasury loan stock listing has reference.</w:t>
      </w:r>
    </w:p>
    <w:p w:rsidR="00875536" w:rsidRDefault="00875536" w:rsidP="00875536">
      <w:pPr>
        <w:spacing w:line="360" w:lineRule="auto"/>
        <w:ind w:left="567" w:right="720"/>
        <w:rPr>
          <w:rFonts w:cs="Arial"/>
          <w:sz w:val="18"/>
          <w:szCs w:val="18"/>
        </w:rPr>
      </w:pPr>
    </w:p>
    <w:p w:rsidR="00875536" w:rsidRDefault="00875536" w:rsidP="00875536">
      <w:pPr>
        <w:spacing w:line="360" w:lineRule="auto"/>
        <w:ind w:right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National Treasury has been granted effective 4 September 2014:</w:t>
      </w:r>
    </w:p>
    <w:p w:rsidR="00875536" w:rsidRDefault="00875536" w:rsidP="00875536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875536" w:rsidRDefault="00875536" w:rsidP="00875536">
      <w:pPr>
        <w:pStyle w:val="Heading2"/>
        <w:spacing w:line="360" w:lineRule="auto"/>
        <w:ind w:left="1134" w:right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Stock Code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    Split Amount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Total amount in Issue after Split</w:t>
      </w:r>
      <w:r>
        <w:rPr>
          <w:rFonts w:cs="Arial"/>
          <w:sz w:val="18"/>
          <w:szCs w:val="18"/>
        </w:rPr>
        <w:tab/>
      </w:r>
    </w:p>
    <w:p w:rsidR="007936FB" w:rsidRDefault="00875536" w:rsidP="00875536">
      <w:pPr>
        <w:spacing w:line="360" w:lineRule="auto"/>
        <w:ind w:left="828" w:right="720" w:firstLine="30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R157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R 65,581,249,609.00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         R      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    0.00</w:t>
      </w:r>
    </w:p>
    <w:p w:rsidR="007936FB" w:rsidRDefault="007936FB" w:rsidP="007936FB">
      <w:pPr>
        <w:spacing w:line="360" w:lineRule="auto"/>
        <w:ind w:right="720"/>
        <w:rPr>
          <w:rFonts w:cs="Arial"/>
          <w:sz w:val="18"/>
          <w:szCs w:val="18"/>
        </w:rPr>
      </w:pPr>
    </w:p>
    <w:p w:rsidR="00875536" w:rsidRDefault="007936FB" w:rsidP="007936FB">
      <w:pPr>
        <w:spacing w:line="360" w:lineRule="auto"/>
        <w:ind w:right="720"/>
      </w:pPr>
      <w:r>
        <w:rPr>
          <w:rFonts w:cs="Arial"/>
          <w:sz w:val="18"/>
          <w:szCs w:val="18"/>
        </w:rPr>
        <w:t>The R157 Bond has now</w:t>
      </w:r>
      <w:bookmarkStart w:id="0" w:name="_GoBack"/>
      <w:bookmarkEnd w:id="0"/>
      <w:r>
        <w:rPr>
          <w:rFonts w:cs="Arial"/>
          <w:sz w:val="18"/>
          <w:szCs w:val="18"/>
        </w:rPr>
        <w:t xml:space="preserve"> been redeemed.</w:t>
      </w:r>
      <w:r w:rsidR="00875536">
        <w:rPr>
          <w:rFonts w:cs="Arial"/>
          <w:sz w:val="18"/>
          <w:szCs w:val="18"/>
        </w:rPr>
        <w:tab/>
      </w:r>
    </w:p>
    <w:p w:rsidR="00875536" w:rsidRDefault="00875536" w:rsidP="00875536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875536" w:rsidRDefault="00875536" w:rsidP="00875536">
      <w:pPr>
        <w:suppressAutoHyphens/>
        <w:spacing w:line="288" w:lineRule="auto"/>
        <w:ind w:left="3544" w:right="29" w:hanging="3544"/>
        <w:jc w:val="both"/>
        <w:rPr>
          <w:rFonts w:cs="Arial"/>
          <w:b/>
          <w:color w:val="FF0000"/>
          <w:sz w:val="22"/>
          <w:szCs w:val="22"/>
          <w:u w:val="single"/>
          <w:lang w:val="en-ZA"/>
        </w:rPr>
      </w:pPr>
      <w:r>
        <w:rPr>
          <w:rFonts w:cs="Arial"/>
          <w:b/>
          <w:color w:val="FF0000"/>
          <w:sz w:val="22"/>
          <w:szCs w:val="22"/>
          <w:u w:val="single"/>
          <w:lang w:val="en-ZA"/>
        </w:rPr>
        <w:t>Please Note: The below bonds are splits from the R157</w:t>
      </w:r>
    </w:p>
    <w:p w:rsidR="00875536" w:rsidRDefault="00875536" w:rsidP="0087553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875536" w:rsidRDefault="00875536" w:rsidP="00875536">
      <w:pPr>
        <w:pStyle w:val="Heading2"/>
        <w:spacing w:line="360" w:lineRule="auto"/>
        <w:ind w:left="1134" w:right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Stock Code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    Additional Amount </w:t>
      </w:r>
      <w:r>
        <w:rPr>
          <w:rFonts w:cs="Arial"/>
          <w:sz w:val="18"/>
          <w:szCs w:val="18"/>
        </w:rPr>
        <w:tab/>
        <w:t xml:space="preserve">        Total amount in Issue after Additional</w:t>
      </w:r>
    </w:p>
    <w:p w:rsidR="00875536" w:rsidRDefault="00875536" w:rsidP="00875536">
      <w:pPr>
        <w:pStyle w:val="Heading2"/>
        <w:spacing w:line="360" w:lineRule="auto"/>
        <w:ind w:left="1134" w:right="720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R009</w:t>
      </w:r>
      <w:r>
        <w:rPr>
          <w:rFonts w:cs="Arial"/>
          <w:b w:val="0"/>
          <w:sz w:val="18"/>
          <w:szCs w:val="18"/>
        </w:rPr>
        <w:tab/>
      </w:r>
      <w:r>
        <w:rPr>
          <w:rFonts w:cs="Arial"/>
          <w:b w:val="0"/>
          <w:sz w:val="18"/>
          <w:szCs w:val="18"/>
        </w:rPr>
        <w:tab/>
        <w:t>R 21,860,416,540.72</w:t>
      </w:r>
      <w:r>
        <w:rPr>
          <w:rFonts w:cs="Arial"/>
          <w:b w:val="0"/>
          <w:sz w:val="18"/>
          <w:szCs w:val="18"/>
        </w:rPr>
        <w:tab/>
      </w:r>
      <w:r>
        <w:rPr>
          <w:rFonts w:cs="Arial"/>
          <w:b w:val="0"/>
          <w:sz w:val="18"/>
          <w:szCs w:val="18"/>
        </w:rPr>
        <w:tab/>
        <w:t xml:space="preserve">                     R     23,757,559,948.72</w:t>
      </w:r>
    </w:p>
    <w:p w:rsidR="00875536" w:rsidRDefault="00875536" w:rsidP="00875536"/>
    <w:p w:rsidR="00875536" w:rsidRDefault="00875536" w:rsidP="00875536">
      <w:pPr>
        <w:pStyle w:val="BodyText"/>
        <w:spacing w:before="20" w:after="20" w:line="312" w:lineRule="auto"/>
        <w:ind w:left="414" w:firstLine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R158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R 21,860,416,527.00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                R      23,757,559,946.00</w:t>
      </w:r>
    </w:p>
    <w:p w:rsidR="00875536" w:rsidRDefault="00875536" w:rsidP="00875536">
      <w:pPr>
        <w:pStyle w:val="BodyText"/>
        <w:spacing w:before="20" w:after="20" w:line="312" w:lineRule="auto"/>
        <w:ind w:left="414" w:firstLine="720"/>
        <w:rPr>
          <w:rFonts w:cs="Arial"/>
          <w:sz w:val="18"/>
          <w:szCs w:val="18"/>
          <w:lang w:val="en-ZA"/>
        </w:rPr>
      </w:pPr>
    </w:p>
    <w:p w:rsidR="00875536" w:rsidRDefault="00875536" w:rsidP="00875536">
      <w:pPr>
        <w:pStyle w:val="BodyText"/>
        <w:spacing w:before="20" w:after="20" w:line="312" w:lineRule="auto"/>
        <w:ind w:left="414" w:firstLine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R159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R 21,860,416,540.72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                R      23,757,559,948.72</w:t>
      </w:r>
    </w:p>
    <w:p w:rsidR="00875536" w:rsidRDefault="00875536" w:rsidP="00875536">
      <w:pPr>
        <w:pStyle w:val="BodyText"/>
        <w:spacing w:before="20" w:after="20" w:line="312" w:lineRule="auto"/>
        <w:ind w:left="414" w:firstLine="720"/>
        <w:rPr>
          <w:rFonts w:cs="Arial"/>
          <w:sz w:val="18"/>
          <w:szCs w:val="18"/>
          <w:lang w:val="en-ZA"/>
        </w:rPr>
      </w:pPr>
    </w:p>
    <w:p w:rsidR="00875536" w:rsidRDefault="00875536" w:rsidP="00875536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875536" w:rsidRDefault="00875536" w:rsidP="00875536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Note issue please contact:</w:t>
      </w:r>
    </w:p>
    <w:p w:rsidR="00875536" w:rsidRDefault="00875536" w:rsidP="00875536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875536" w:rsidRDefault="00875536" w:rsidP="00875536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875536" w:rsidRDefault="00875536" w:rsidP="00875536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Courtney Galloway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JSE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    (011) 520 7603</w:t>
      </w:r>
    </w:p>
    <w:p w:rsidR="00875536" w:rsidRDefault="00875536" w:rsidP="0087553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Diboko Ledwaba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      (011) 520 7222</w:t>
      </w:r>
    </w:p>
    <w:p w:rsidR="00875536" w:rsidRDefault="00875536" w:rsidP="00875536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4A099B" w:rsidRPr="00875536" w:rsidRDefault="004A099B" w:rsidP="00875536"/>
    <w:sectPr w:rsidR="004A099B" w:rsidRPr="00875536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875536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875536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0F790E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99B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36FB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5536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32FD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2014-09-10T07:00:00+00:00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07C8EF48-989C-4281-B66C-E4E3106A3ACB}"/>
</file>

<file path=customXml/itemProps2.xml><?xml version="1.0" encoding="utf-8"?>
<ds:datastoreItem xmlns:ds="http://schemas.openxmlformats.org/officeDocument/2006/customXml" ds:itemID="{182823EB-D379-4CFE-8A47-21EC0564815A}"/>
</file>

<file path=customXml/itemProps3.xml><?xml version="1.0" encoding="utf-8"?>
<ds:datastoreItem xmlns:ds="http://schemas.openxmlformats.org/officeDocument/2006/customXml" ds:itemID="{504CA1CE-014B-4972-AD7F-A145EB955E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1128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Split Notice - R157 - R009; R157; R158 - 9 September 2014</dc:title>
  <dc:creator>Johannesburg Stock Exchange</dc:creator>
  <cp:lastModifiedBy>JSEUser</cp:lastModifiedBy>
  <cp:revision>18</cp:revision>
  <cp:lastPrinted>2012-01-03T09:35:00Z</cp:lastPrinted>
  <dcterms:created xsi:type="dcterms:W3CDTF">2014-04-12T12:56:00Z</dcterms:created>
  <dcterms:modified xsi:type="dcterms:W3CDTF">2014-09-09T12:41:00Z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66900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